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Y="2101"/>
        <w:tblW w:w="10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7087"/>
        <w:gridCol w:w="1134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比选</w:t>
            </w:r>
            <w:r>
              <w:rPr>
                <w:rFonts w:hint="eastAsia" w:asciiTheme="minorEastAsia" w:hAnsiTheme="minorEastAsia"/>
                <w:szCs w:val="21"/>
              </w:rPr>
              <w:t>内容及标准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所占分值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413" w:type="dxa"/>
            <w:vMerge w:val="restart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企业综合实力（40分）</w:t>
            </w: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至少提供一个公司近三年营销案例</w:t>
            </w:r>
            <w:r>
              <w:rPr>
                <w:rFonts w:hint="eastAsia" w:asciiTheme="minorEastAsia" w:hAnsi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需加盖公章</w:t>
            </w:r>
            <w:r>
              <w:rPr>
                <w:rFonts w:hint="eastAsia" w:asciiTheme="minorEastAsia" w:hAnsiTheme="minorEastAsia"/>
                <w:szCs w:val="21"/>
              </w:rPr>
              <w:t>）：</w:t>
            </w:r>
          </w:p>
          <w:p>
            <w:pPr>
              <w:pStyle w:val="10"/>
              <w:numPr>
                <w:ilvl w:val="0"/>
                <w:numId w:val="0"/>
              </w:numPr>
              <w:ind w:left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A、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无法提供</w:t>
            </w:r>
            <w:r>
              <w:rPr>
                <w:rFonts w:hint="eastAsia"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B</w:t>
            </w:r>
            <w:r>
              <w:rPr>
                <w:rFonts w:hint="eastAsia" w:asciiTheme="minorEastAsia" w:hAnsiTheme="minorEastAsia"/>
                <w:szCs w:val="21"/>
              </w:rPr>
              <w:t>、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有营销案例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3~5分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C、有美妆个护类营销案例，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6~8分；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D</w:t>
            </w:r>
            <w:r>
              <w:rPr>
                <w:rFonts w:hint="eastAsia" w:asciiTheme="minorEastAsia" w:hAnsiTheme="minorEastAsia"/>
                <w:szCs w:val="21"/>
              </w:rPr>
              <w:t>、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有美妆个护类营销案例且数量达到三个以上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9~10分。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lang w:val="en-US" w:eastAsia="zh-CN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参与比选的公司</w:t>
            </w:r>
            <w:r>
              <w:rPr>
                <w:rFonts w:asciiTheme="minorEastAsia" w:hAnsiTheme="minorEastAsia"/>
                <w:szCs w:val="21"/>
              </w:rPr>
              <w:t>于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电商公司</w:t>
            </w:r>
            <w:r>
              <w:rPr>
                <w:rFonts w:asciiTheme="minorEastAsia" w:hAnsiTheme="minorEastAsia"/>
                <w:szCs w:val="21"/>
              </w:rPr>
              <w:t>每期款项支付前开具等额的增值税专用发票</w:t>
            </w:r>
            <w:r>
              <w:rPr>
                <w:rFonts w:hint="eastAsia" w:asciiTheme="minorEastAsia" w:hAnsiTheme="minorEastAsia"/>
                <w:szCs w:val="21"/>
              </w:rPr>
              <w:t>税点：</w:t>
            </w:r>
          </w:p>
          <w:p>
            <w:pPr>
              <w:pStyle w:val="10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A、3%，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B、6%，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本项目跟进人员配备情况（需提供配备人员的岗位）</w:t>
            </w:r>
            <w:r>
              <w:rPr>
                <w:rFonts w:asciiTheme="minorEastAsia" w:hAnsiTheme="minorEastAsia"/>
                <w:szCs w:val="21"/>
              </w:rPr>
              <w:t>：</w:t>
            </w:r>
          </w:p>
          <w:p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3≤项目跟进人员配备＜5人得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</w:p>
          <w:p>
            <w:pPr>
              <w:pStyle w:val="10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5≤项目跟进人员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Cs w:val="21"/>
              </w:rPr>
              <w:t>配备＜7人得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</w:p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C、</w:t>
            </w:r>
            <w:r>
              <w:rPr>
                <w:rFonts w:hint="eastAsia" w:asciiTheme="minorEastAsia" w:hAnsiTheme="minorEastAsia"/>
                <w:szCs w:val="21"/>
              </w:rPr>
              <w:t>7≤项目跟进人员配备得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合作款项付款方式：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A、首付款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0%，合作期间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0%，项目验收合格后支付尾款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Cs w:val="21"/>
              </w:rPr>
              <w:t>0%，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B、首付款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60</w:t>
            </w:r>
            <w:r>
              <w:rPr>
                <w:rFonts w:hint="eastAsia" w:asciiTheme="minorEastAsia" w:hAnsiTheme="minorEastAsia"/>
                <w:szCs w:val="21"/>
              </w:rPr>
              <w:t>%，项目验收合格后支付尾款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40</w:t>
            </w:r>
            <w:r>
              <w:rPr>
                <w:rFonts w:hint="eastAsia" w:asciiTheme="minorEastAsia" w:hAnsiTheme="minorEastAsia"/>
                <w:szCs w:val="21"/>
              </w:rPr>
              <w:t>%，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分；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方案</w:t>
            </w:r>
            <w:r>
              <w:rPr>
                <w:rFonts w:asciiTheme="minorEastAsia" w:hAnsiTheme="minorEastAsia"/>
                <w:szCs w:val="21"/>
              </w:rPr>
              <w:t>评估</w:t>
            </w:r>
            <w:r>
              <w:rPr>
                <w:rFonts w:hint="eastAsia" w:asciiTheme="minorEastAsia" w:hAnsiTheme="minorEastAsia"/>
                <w:szCs w:val="21"/>
              </w:rPr>
              <w:t>（60分）</w:t>
            </w: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资源的丰富、影响力：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A、一般，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3~5分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asciiTheme="minorEastAsia" w:hAnsiTheme="minorEastAsia"/>
                <w:szCs w:val="21"/>
              </w:rPr>
              <w:t>较好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6~8分；C、</w:t>
            </w:r>
            <w:r>
              <w:rPr>
                <w:rFonts w:asciiTheme="minorEastAsia" w:hAnsiTheme="minorEastAsia"/>
                <w:szCs w:val="21"/>
              </w:rPr>
              <w:t>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9~10分。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方案创意：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A、一般，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5~8分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asciiTheme="minorEastAsia" w:hAnsiTheme="minorEastAsia"/>
                <w:szCs w:val="21"/>
              </w:rPr>
              <w:t>较好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9~12分；C、</w:t>
            </w:r>
            <w:r>
              <w:rPr>
                <w:rFonts w:asciiTheme="minorEastAsia" w:hAnsiTheme="minorEastAsia"/>
                <w:szCs w:val="21"/>
              </w:rPr>
              <w:t>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13~15分。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方案效果预估承诺（该预估需确保达到</w:t>
            </w:r>
            <w:r>
              <w:rPr>
                <w:rFonts w:asciiTheme="minorEastAsia" w:hAnsiTheme="minorEastAsia"/>
                <w:szCs w:val="21"/>
              </w:rPr>
              <w:t>）</w:t>
            </w:r>
            <w:r>
              <w:rPr>
                <w:rFonts w:hint="eastAsia" w:asciiTheme="minorEastAsia" w:hAnsiTheme="minorEastAsia"/>
                <w:szCs w:val="21"/>
              </w:rPr>
              <w:t>：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A、一般，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5~8分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asciiTheme="minorEastAsia" w:hAnsiTheme="minorEastAsia"/>
                <w:szCs w:val="21"/>
              </w:rPr>
              <w:t>较好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9~12分；C、</w:t>
            </w:r>
            <w:r>
              <w:rPr>
                <w:rFonts w:asciiTheme="minorEastAsia" w:hAnsiTheme="minorEastAsia"/>
                <w:szCs w:val="21"/>
              </w:rPr>
              <w:t>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</w:t>
            </w:r>
            <w:r>
              <w:rPr>
                <w:rFonts w:hint="eastAsia" w:asciiTheme="minorEastAsia" w:hAnsiTheme="minorEastAsia"/>
                <w:szCs w:val="21"/>
              </w:rPr>
              <w:t>13~15分。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15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87" w:type="dxa"/>
            <w:vAlign w:val="center"/>
          </w:tcPr>
          <w:p>
            <w:pPr>
              <w:pStyle w:val="10"/>
              <w:numPr>
                <w:ilvl w:val="0"/>
                <w:numId w:val="3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方案的整体</w:t>
            </w:r>
            <w:r>
              <w:rPr>
                <w:rFonts w:asciiTheme="minorEastAsia" w:hAnsiTheme="minorEastAsia"/>
                <w:szCs w:val="21"/>
              </w:rPr>
              <w:t>性</w:t>
            </w:r>
            <w:r>
              <w:rPr>
                <w:rFonts w:hint="eastAsia" w:asciiTheme="minorEastAsia" w:hAnsiTheme="minorEastAsia"/>
                <w:szCs w:val="21"/>
              </w:rPr>
              <w:t>：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A、一般，</w:t>
            </w:r>
            <w:r>
              <w:rPr>
                <w:rFonts w:asciiTheme="minorEastAsia" w:hAnsiTheme="minorEastAsia"/>
                <w:szCs w:val="21"/>
              </w:rPr>
              <w:t>得5~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asciiTheme="minorEastAsia" w:hAnsiTheme="minorEastAsia"/>
                <w:szCs w:val="21"/>
              </w:rPr>
              <w:t>较好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得10~15</w:t>
            </w:r>
            <w:r>
              <w:rPr>
                <w:rFonts w:hint="eastAsia" w:asciiTheme="minorEastAsia" w:hAnsiTheme="minorEastAsia"/>
                <w:szCs w:val="21"/>
              </w:rPr>
              <w:t>分；C、</w:t>
            </w:r>
            <w:r>
              <w:rPr>
                <w:rFonts w:asciiTheme="minorEastAsia" w:hAnsiTheme="minorEastAsia"/>
                <w:szCs w:val="21"/>
              </w:rPr>
              <w:t>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得1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/>
                <w:szCs w:val="21"/>
              </w:rPr>
              <w:t>~</w:t>
            </w: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第一轮得</w:t>
            </w:r>
            <w:r>
              <w:rPr>
                <w:rFonts w:hint="eastAsia" w:asciiTheme="minorEastAsia" w:hAnsiTheme="minorEastAsia"/>
                <w:szCs w:val="21"/>
              </w:rPr>
              <w:t>分合计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413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现场</w:t>
            </w:r>
            <w:r>
              <w:rPr>
                <w:rFonts w:asciiTheme="minorEastAsia" w:hAnsiTheme="minorEastAsia"/>
                <w:szCs w:val="21"/>
              </w:rPr>
              <w:t>提案评分</w:t>
            </w:r>
            <w:r>
              <w:rPr>
                <w:rFonts w:hint="eastAsia" w:asciiTheme="minorEastAsia" w:hAnsiTheme="minorEastAsia"/>
                <w:szCs w:val="21"/>
              </w:rPr>
              <w:t>（30分）</w:t>
            </w:r>
          </w:p>
        </w:tc>
        <w:tc>
          <w:tcPr>
            <w:tcW w:w="7087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第一轮得分合计</w:t>
            </w:r>
            <w:r>
              <w:rPr>
                <w:rFonts w:asciiTheme="minorEastAsia" w:hAnsiTheme="minorEastAsia"/>
                <w:szCs w:val="21"/>
              </w:rPr>
              <w:t>前</w:t>
            </w:r>
            <w:r>
              <w:rPr>
                <w:rFonts w:hint="eastAsia" w:asciiTheme="minorEastAsia" w:hAnsiTheme="minorEastAsia"/>
                <w:szCs w:val="21"/>
              </w:rPr>
              <w:t>二或前三者（根据投标方案实际情况）进行现场</w:t>
            </w:r>
            <w:r>
              <w:rPr>
                <w:rFonts w:asciiTheme="minorEastAsia" w:hAnsiTheme="minorEastAsia"/>
                <w:szCs w:val="21"/>
              </w:rPr>
              <w:t>提案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根据方案阐述、执行问题沟通进行打分</w:t>
            </w:r>
            <w:r>
              <w:rPr>
                <w:rFonts w:hint="eastAsia"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                                                          </w:t>
            </w:r>
            <w:r>
              <w:rPr>
                <w:rFonts w:hint="eastAsia" w:asciiTheme="minorEastAsia" w:hAnsiTheme="minorEastAsia"/>
                <w:szCs w:val="21"/>
              </w:rPr>
              <w:t>A、一般，</w:t>
            </w:r>
            <w:r>
              <w:rPr>
                <w:rFonts w:asciiTheme="minorEastAsia" w:hAnsiTheme="minorEastAsia"/>
                <w:szCs w:val="21"/>
              </w:rPr>
              <w:t>得10~17</w:t>
            </w:r>
            <w:r>
              <w:rPr>
                <w:rFonts w:hint="eastAsia" w:asciiTheme="minorEastAsia" w:hAnsiTheme="minorEastAsia"/>
                <w:szCs w:val="21"/>
              </w:rPr>
              <w:t>分</w:t>
            </w:r>
            <w:r>
              <w:rPr>
                <w:rFonts w:asciiTheme="minorEastAsia" w:hAnsiTheme="minorEastAsia"/>
                <w:szCs w:val="21"/>
              </w:rPr>
              <w:t>；</w:t>
            </w:r>
            <w:r>
              <w:rPr>
                <w:rFonts w:hint="eastAsia" w:asciiTheme="minorEastAsia" w:hAnsiTheme="minorEastAsia"/>
                <w:szCs w:val="21"/>
              </w:rPr>
              <w:t>B、</w:t>
            </w:r>
            <w:r>
              <w:rPr>
                <w:rFonts w:asciiTheme="minorEastAsia" w:hAnsiTheme="minorEastAsia"/>
                <w:szCs w:val="21"/>
              </w:rPr>
              <w:t>较好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得18~25</w:t>
            </w:r>
            <w:r>
              <w:rPr>
                <w:rFonts w:hint="eastAsia" w:asciiTheme="minorEastAsia" w:hAnsiTheme="minorEastAsia"/>
                <w:szCs w:val="21"/>
              </w:rPr>
              <w:t>分；C、</w:t>
            </w:r>
            <w:r>
              <w:rPr>
                <w:rFonts w:asciiTheme="minorEastAsia" w:hAnsiTheme="minorEastAsia"/>
                <w:szCs w:val="21"/>
              </w:rPr>
              <w:t>好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得26</w:t>
            </w:r>
            <w:r>
              <w:rPr>
                <w:rFonts w:hint="eastAsia" w:asciiTheme="minorEastAsia" w:hAnsiTheme="minorEastAsia"/>
                <w:szCs w:val="21"/>
              </w:rPr>
              <w:t>~</w:t>
            </w:r>
            <w:r>
              <w:rPr>
                <w:rFonts w:asciiTheme="minorEastAsia" w:hAnsiTheme="minorEastAsia"/>
                <w:szCs w:val="21"/>
              </w:rPr>
              <w:t>30</w:t>
            </w:r>
            <w:r>
              <w:rPr>
                <w:rFonts w:hint="eastAsia" w:asciiTheme="minorEastAsia" w:hAnsiTheme="minorEastAsia"/>
                <w:szCs w:val="21"/>
              </w:rPr>
              <w:t>分。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30分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总</w:t>
            </w:r>
            <w:r>
              <w:rPr>
                <w:rFonts w:asciiTheme="minorEastAsia" w:hAnsiTheme="minorEastAsia"/>
                <w:szCs w:val="21"/>
              </w:rPr>
              <w:t>得分合计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附件2</w:t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2020年618年中大促专项推广项目</w:t>
      </w:r>
      <w:r>
        <w:rPr>
          <w:rFonts w:hint="eastAsia" w:ascii="宋体" w:hAnsi="宋体" w:eastAsia="宋体" w:cs="宋体"/>
          <w:b/>
          <w:sz w:val="28"/>
          <w:szCs w:val="28"/>
        </w:rPr>
        <w:t>评分表</w:t>
      </w:r>
    </w:p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比选评审</w:t>
      </w:r>
      <w:r>
        <w:rPr>
          <w:rFonts w:hint="eastAsia"/>
          <w:b/>
          <w:sz w:val="28"/>
          <w:szCs w:val="28"/>
        </w:rPr>
        <w:t>（签字）：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3C3D"/>
    <w:multiLevelType w:val="multilevel"/>
    <w:tmpl w:val="13EE3C3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666A97"/>
    <w:multiLevelType w:val="multilevel"/>
    <w:tmpl w:val="47666A97"/>
    <w:lvl w:ilvl="0" w:tentative="0">
      <w:start w:val="1"/>
      <w:numFmt w:val="upperLetter"/>
      <w:lvlText w:val="%1、"/>
      <w:lvlJc w:val="left"/>
      <w:pPr>
        <w:ind w:left="360" w:hanging="36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E704CB"/>
    <w:multiLevelType w:val="multilevel"/>
    <w:tmpl w:val="6DE704C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C0A"/>
    <w:rsid w:val="000074CA"/>
    <w:rsid w:val="00016D80"/>
    <w:rsid w:val="0002352F"/>
    <w:rsid w:val="00027739"/>
    <w:rsid w:val="00027804"/>
    <w:rsid w:val="00040124"/>
    <w:rsid w:val="00045206"/>
    <w:rsid w:val="00047CB5"/>
    <w:rsid w:val="00062A52"/>
    <w:rsid w:val="000E5128"/>
    <w:rsid w:val="00101F7A"/>
    <w:rsid w:val="00115454"/>
    <w:rsid w:val="0012602F"/>
    <w:rsid w:val="00131F9B"/>
    <w:rsid w:val="0015134E"/>
    <w:rsid w:val="00151F5F"/>
    <w:rsid w:val="00172034"/>
    <w:rsid w:val="001725D9"/>
    <w:rsid w:val="001B4176"/>
    <w:rsid w:val="001C14E2"/>
    <w:rsid w:val="001E5A4E"/>
    <w:rsid w:val="001F23FE"/>
    <w:rsid w:val="001F28E9"/>
    <w:rsid w:val="00244327"/>
    <w:rsid w:val="00277E2C"/>
    <w:rsid w:val="002B1D9F"/>
    <w:rsid w:val="002B3C94"/>
    <w:rsid w:val="002B4A24"/>
    <w:rsid w:val="002B52EA"/>
    <w:rsid w:val="002D18ED"/>
    <w:rsid w:val="002D6C71"/>
    <w:rsid w:val="00305930"/>
    <w:rsid w:val="00330AC3"/>
    <w:rsid w:val="00334D94"/>
    <w:rsid w:val="00366559"/>
    <w:rsid w:val="003745F4"/>
    <w:rsid w:val="00380280"/>
    <w:rsid w:val="003A27DA"/>
    <w:rsid w:val="003C04FD"/>
    <w:rsid w:val="003C1A52"/>
    <w:rsid w:val="003C6224"/>
    <w:rsid w:val="003F4C0A"/>
    <w:rsid w:val="00405E1C"/>
    <w:rsid w:val="0042051E"/>
    <w:rsid w:val="00422814"/>
    <w:rsid w:val="004712E5"/>
    <w:rsid w:val="004A1435"/>
    <w:rsid w:val="004D27B5"/>
    <w:rsid w:val="004E6DC7"/>
    <w:rsid w:val="004E7D94"/>
    <w:rsid w:val="004F404E"/>
    <w:rsid w:val="005442E2"/>
    <w:rsid w:val="005744E7"/>
    <w:rsid w:val="005A237A"/>
    <w:rsid w:val="005B6664"/>
    <w:rsid w:val="005B7DDE"/>
    <w:rsid w:val="005E1855"/>
    <w:rsid w:val="005E3D84"/>
    <w:rsid w:val="00601276"/>
    <w:rsid w:val="00630159"/>
    <w:rsid w:val="00640E56"/>
    <w:rsid w:val="00641868"/>
    <w:rsid w:val="006435C6"/>
    <w:rsid w:val="006620E8"/>
    <w:rsid w:val="00675E50"/>
    <w:rsid w:val="00677722"/>
    <w:rsid w:val="006966C4"/>
    <w:rsid w:val="006B4051"/>
    <w:rsid w:val="006C0B2B"/>
    <w:rsid w:val="006E36AF"/>
    <w:rsid w:val="006E3CE3"/>
    <w:rsid w:val="006E556D"/>
    <w:rsid w:val="006E56CB"/>
    <w:rsid w:val="0070121C"/>
    <w:rsid w:val="00721485"/>
    <w:rsid w:val="00725E44"/>
    <w:rsid w:val="00752864"/>
    <w:rsid w:val="007563FD"/>
    <w:rsid w:val="00756A9D"/>
    <w:rsid w:val="00791554"/>
    <w:rsid w:val="007A3B70"/>
    <w:rsid w:val="007C2DE8"/>
    <w:rsid w:val="007D29C4"/>
    <w:rsid w:val="00802D74"/>
    <w:rsid w:val="00820D83"/>
    <w:rsid w:val="00823490"/>
    <w:rsid w:val="00850345"/>
    <w:rsid w:val="00872E4A"/>
    <w:rsid w:val="008A0FB3"/>
    <w:rsid w:val="008F5DDE"/>
    <w:rsid w:val="00912F24"/>
    <w:rsid w:val="00913304"/>
    <w:rsid w:val="00983C62"/>
    <w:rsid w:val="00985C7C"/>
    <w:rsid w:val="00986A19"/>
    <w:rsid w:val="009905D5"/>
    <w:rsid w:val="009B4C3B"/>
    <w:rsid w:val="009B5FB9"/>
    <w:rsid w:val="009D0D4A"/>
    <w:rsid w:val="009F7BCA"/>
    <w:rsid w:val="00A040D5"/>
    <w:rsid w:val="00A44331"/>
    <w:rsid w:val="00A57BBC"/>
    <w:rsid w:val="00A76A9E"/>
    <w:rsid w:val="00AC4B35"/>
    <w:rsid w:val="00B0399A"/>
    <w:rsid w:val="00B073B3"/>
    <w:rsid w:val="00B10CB2"/>
    <w:rsid w:val="00B13385"/>
    <w:rsid w:val="00B77EFF"/>
    <w:rsid w:val="00B80535"/>
    <w:rsid w:val="00B81155"/>
    <w:rsid w:val="00B97B50"/>
    <w:rsid w:val="00BB7B21"/>
    <w:rsid w:val="00BD0B28"/>
    <w:rsid w:val="00BE1AB5"/>
    <w:rsid w:val="00BE5A91"/>
    <w:rsid w:val="00BE7BE3"/>
    <w:rsid w:val="00C06071"/>
    <w:rsid w:val="00CA763C"/>
    <w:rsid w:val="00CB2A83"/>
    <w:rsid w:val="00CC70DB"/>
    <w:rsid w:val="00CE7623"/>
    <w:rsid w:val="00CF5663"/>
    <w:rsid w:val="00D3049C"/>
    <w:rsid w:val="00D567CF"/>
    <w:rsid w:val="00D811F8"/>
    <w:rsid w:val="00D948DA"/>
    <w:rsid w:val="00DB549A"/>
    <w:rsid w:val="00DD0BFC"/>
    <w:rsid w:val="00DD1118"/>
    <w:rsid w:val="00DE2F71"/>
    <w:rsid w:val="00DF37B7"/>
    <w:rsid w:val="00E37186"/>
    <w:rsid w:val="00E70CDA"/>
    <w:rsid w:val="00E84D65"/>
    <w:rsid w:val="00EF4BE2"/>
    <w:rsid w:val="00F06BF9"/>
    <w:rsid w:val="00F16D31"/>
    <w:rsid w:val="00F306B2"/>
    <w:rsid w:val="00F63A9B"/>
    <w:rsid w:val="00F73A87"/>
    <w:rsid w:val="00F91C74"/>
    <w:rsid w:val="00FE0DFB"/>
    <w:rsid w:val="0C50605E"/>
    <w:rsid w:val="0D7929C2"/>
    <w:rsid w:val="0E3A1BFF"/>
    <w:rsid w:val="12411EAC"/>
    <w:rsid w:val="12F5160D"/>
    <w:rsid w:val="13452DC7"/>
    <w:rsid w:val="139E0D60"/>
    <w:rsid w:val="16431185"/>
    <w:rsid w:val="177C17AD"/>
    <w:rsid w:val="20C10CB7"/>
    <w:rsid w:val="2243624E"/>
    <w:rsid w:val="24C24E96"/>
    <w:rsid w:val="26C71592"/>
    <w:rsid w:val="280B1530"/>
    <w:rsid w:val="2E3E3D96"/>
    <w:rsid w:val="2E6B76B7"/>
    <w:rsid w:val="2EFB6551"/>
    <w:rsid w:val="34266361"/>
    <w:rsid w:val="35722A6D"/>
    <w:rsid w:val="3B480A89"/>
    <w:rsid w:val="43B705D6"/>
    <w:rsid w:val="44331825"/>
    <w:rsid w:val="4A671659"/>
    <w:rsid w:val="4F282CD1"/>
    <w:rsid w:val="543459F8"/>
    <w:rsid w:val="60D04D48"/>
    <w:rsid w:val="65B524CC"/>
    <w:rsid w:val="6A7E2D2A"/>
    <w:rsid w:val="6E05090C"/>
    <w:rsid w:val="6F6B3582"/>
    <w:rsid w:val="6FE804D6"/>
    <w:rsid w:val="7151586D"/>
    <w:rsid w:val="795175AE"/>
    <w:rsid w:val="7F81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163</Words>
  <Characters>934</Characters>
  <Lines>7</Lines>
  <Paragraphs>2</Paragraphs>
  <TotalTime>4</TotalTime>
  <ScaleCrop>false</ScaleCrop>
  <LinksUpToDate>false</LinksUpToDate>
  <CharactersWithSpaces>1095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2019-01-30T10:50:00Z</dcterms:created>
  <dc:creator>USER</dc:creator>
  <cp:lastModifiedBy>VERLA</cp:lastModifiedBy>
  <cp:lastPrinted>2019-08-02T08:29:00Z</cp:lastPrinted>
  <dcterms:modified xsi:type="dcterms:W3CDTF">2020-04-22T02:07:50Z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