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margin" w:tblpY="2101"/>
        <w:tblW w:w="10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7087"/>
        <w:gridCol w:w="1134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Align w:val="center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比选</w:t>
            </w:r>
            <w:r>
              <w:rPr>
                <w:rFonts w:hint="eastAsia" w:asciiTheme="minorEastAsia" w:hAnsiTheme="minorEastAsia"/>
                <w:szCs w:val="21"/>
              </w:rPr>
              <w:t>内容及标准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所占分值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</w:trPr>
        <w:tc>
          <w:tcPr>
            <w:tcW w:w="1413" w:type="dxa"/>
            <w:vMerge w:val="restar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企业综合实力（40分）</w:t>
            </w:r>
          </w:p>
        </w:tc>
        <w:tc>
          <w:tcPr>
            <w:tcW w:w="7087" w:type="dxa"/>
            <w:vAlign w:val="center"/>
          </w:tcPr>
          <w:p>
            <w:pPr>
              <w:pStyle w:val="10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本项目跟进人员配备情况（需提供配备人员的岗位）</w:t>
            </w:r>
            <w:r>
              <w:rPr>
                <w:rFonts w:asciiTheme="minorEastAsia" w:hAnsiTheme="minorEastAsia"/>
                <w:szCs w:val="21"/>
              </w:rPr>
              <w:t>：</w:t>
            </w:r>
          </w:p>
          <w:p>
            <w:pPr>
              <w:pStyle w:val="10"/>
              <w:numPr>
                <w:ilvl w:val="0"/>
                <w:numId w:val="2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3≤项目跟进人员配备＜5人得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/>
                <w:szCs w:val="21"/>
              </w:rPr>
              <w:t>分</w:t>
            </w:r>
            <w:r>
              <w:rPr>
                <w:rFonts w:asciiTheme="minorEastAsia" w:hAnsiTheme="minorEastAsia"/>
                <w:szCs w:val="21"/>
              </w:rPr>
              <w:t>；</w:t>
            </w:r>
          </w:p>
          <w:p>
            <w:pPr>
              <w:pStyle w:val="10"/>
              <w:numPr>
                <w:ilvl w:val="0"/>
                <w:numId w:val="2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5≤项目跟进人员配备＜7人得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7</w:t>
            </w:r>
            <w:r>
              <w:rPr>
                <w:rFonts w:hint="eastAsia" w:asciiTheme="minorEastAsia" w:hAnsiTheme="minorEastAsia"/>
                <w:szCs w:val="21"/>
              </w:rPr>
              <w:t>分</w:t>
            </w:r>
            <w:r>
              <w:rPr>
                <w:rFonts w:asciiTheme="minorEastAsia" w:hAnsiTheme="minorEastAsia"/>
                <w:szCs w:val="21"/>
              </w:rPr>
              <w:t>；</w:t>
            </w:r>
          </w:p>
          <w:p>
            <w:pPr>
              <w:pStyle w:val="10"/>
              <w:numPr>
                <w:ilvl w:val="0"/>
                <w:numId w:val="2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7≤项目跟进人员配备得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/>
                <w:szCs w:val="21"/>
              </w:rPr>
              <w:t>分</w:t>
            </w:r>
            <w:r>
              <w:rPr>
                <w:rFonts w:asciiTheme="minorEastAsia" w:hAnsiTheme="minorEastAsia"/>
                <w:szCs w:val="21"/>
              </w:rPr>
              <w:t>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>
            <w:pPr>
              <w:pStyle w:val="10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至少提供一个公司近三年营销案例</w:t>
            </w:r>
            <w:r>
              <w:rPr>
                <w:rFonts w:hint="eastAsia" w:asciiTheme="minorEastAsia" w:hAnsiTheme="minorEastAsia"/>
                <w:szCs w:val="21"/>
              </w:rPr>
              <w:t>（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需加盖公章</w:t>
            </w:r>
            <w:r>
              <w:rPr>
                <w:rFonts w:hint="eastAsia" w:asciiTheme="minorEastAsia" w:hAnsiTheme="minorEastAsia"/>
                <w:szCs w:val="21"/>
              </w:rPr>
              <w:t>）：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A、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无法提供</w:t>
            </w:r>
            <w:r>
              <w:rPr>
                <w:rFonts w:hint="eastAsia"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/>
                <w:szCs w:val="21"/>
              </w:rPr>
              <w:t>分</w:t>
            </w:r>
            <w:r>
              <w:rPr>
                <w:rFonts w:asciiTheme="minorEastAsia" w:hAnsiTheme="minorEastAsia"/>
                <w:szCs w:val="21"/>
              </w:rPr>
              <w:t>；</w:t>
            </w:r>
            <w:r>
              <w:rPr>
                <w:rFonts w:hint="eastAsia" w:asciiTheme="minorEastAsia" w:hAnsiTheme="minorEastAsia"/>
                <w:szCs w:val="21"/>
              </w:rPr>
              <w:t>B、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可以提供得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5分</w:t>
            </w:r>
            <w:r>
              <w:rPr>
                <w:rFonts w:hint="eastAsia" w:asciiTheme="minorEastAsia" w:hAnsiTheme="minorEastAsia"/>
                <w:szCs w:val="21"/>
              </w:rPr>
              <w:t>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>
            <w:pPr>
              <w:pStyle w:val="10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合作期间可根据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电商公司</w:t>
            </w:r>
            <w:r>
              <w:rPr>
                <w:rFonts w:hint="eastAsia" w:asciiTheme="minorEastAsia" w:hAnsiTheme="minorEastAsia"/>
                <w:szCs w:val="21"/>
              </w:rPr>
              <w:t>推广需求前往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电商</w:t>
            </w:r>
            <w:r>
              <w:rPr>
                <w:rFonts w:hint="eastAsia" w:asciiTheme="minorEastAsia" w:hAnsiTheme="minorEastAsia"/>
                <w:szCs w:val="21"/>
              </w:rPr>
              <w:t>公司开会次数（3次以下不得分）：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A、3~4次，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5分</w:t>
            </w:r>
            <w:r>
              <w:rPr>
                <w:rFonts w:asciiTheme="minorEastAsia" w:hAnsiTheme="minorEastAsia"/>
                <w:szCs w:val="21"/>
              </w:rPr>
              <w:t>；</w:t>
            </w:r>
            <w:r>
              <w:rPr>
                <w:rFonts w:hint="eastAsia" w:asciiTheme="minorEastAsia" w:hAnsiTheme="minorEastAsia"/>
                <w:szCs w:val="21"/>
              </w:rPr>
              <w:t>B、5~6次，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8分；C、7次及以上，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10分。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10分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>
            <w:pPr>
              <w:pStyle w:val="10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参与比选的公司</w:t>
            </w:r>
            <w:r>
              <w:rPr>
                <w:rFonts w:asciiTheme="minorEastAsia" w:hAnsiTheme="minorEastAsia"/>
                <w:szCs w:val="21"/>
              </w:rPr>
              <w:t>于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电商公司</w:t>
            </w:r>
            <w:r>
              <w:rPr>
                <w:rFonts w:asciiTheme="minorEastAsia" w:hAnsiTheme="minorEastAsia"/>
                <w:szCs w:val="21"/>
              </w:rPr>
              <w:t>每期款项支付前开具等额的增值税专用发票</w:t>
            </w:r>
            <w:r>
              <w:rPr>
                <w:rFonts w:hint="eastAsia" w:asciiTheme="minorEastAsia" w:hAnsiTheme="minorEastAsia"/>
                <w:szCs w:val="21"/>
              </w:rPr>
              <w:t>税点：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A、3%，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3分</w:t>
            </w:r>
            <w:r>
              <w:rPr>
                <w:rFonts w:asciiTheme="minorEastAsia" w:hAnsiTheme="minorEastAsia"/>
                <w:szCs w:val="21"/>
              </w:rPr>
              <w:t>；</w:t>
            </w:r>
            <w:r>
              <w:rPr>
                <w:rFonts w:hint="eastAsia" w:asciiTheme="minorEastAsia" w:hAnsiTheme="minorEastAsia"/>
                <w:szCs w:val="21"/>
              </w:rPr>
              <w:t>B、6%，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5分。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>
            <w:pPr>
              <w:pStyle w:val="10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合作款项付款方式：</w:t>
            </w:r>
          </w:p>
          <w:p>
            <w:pPr>
              <w:jc w:val="left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A、首付款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/>
                <w:szCs w:val="21"/>
              </w:rPr>
              <w:t>0%，合作期间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/>
                <w:szCs w:val="21"/>
              </w:rPr>
              <w:t>0%，项目验收合格后支付尾款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/>
                <w:szCs w:val="21"/>
              </w:rPr>
              <w:t>0%，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/>
                <w:szCs w:val="21"/>
              </w:rPr>
              <w:t>分</w:t>
            </w:r>
            <w:r>
              <w:rPr>
                <w:rFonts w:asciiTheme="minorEastAsia" w:hAnsiTheme="minorEastAsia"/>
                <w:szCs w:val="21"/>
              </w:rPr>
              <w:t>；</w:t>
            </w:r>
            <w:r>
              <w:rPr>
                <w:rFonts w:hint="eastAsia" w:asciiTheme="minorEastAsia" w:hAnsiTheme="minorEastAsia"/>
                <w:szCs w:val="21"/>
              </w:rPr>
              <w:t>B、首付款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60</w:t>
            </w:r>
            <w:r>
              <w:rPr>
                <w:rFonts w:hint="eastAsia" w:asciiTheme="minorEastAsia" w:hAnsiTheme="minorEastAsia"/>
                <w:szCs w:val="21"/>
              </w:rPr>
              <w:t>%，项目验收合格后支付尾款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40</w:t>
            </w:r>
            <w:r>
              <w:rPr>
                <w:rFonts w:hint="eastAsia" w:asciiTheme="minorEastAsia" w:hAnsiTheme="minorEastAsia"/>
                <w:szCs w:val="21"/>
              </w:rPr>
              <w:t>%，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Cs w:val="21"/>
              </w:rPr>
              <w:t>分；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10分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方案</w:t>
            </w:r>
            <w:r>
              <w:rPr>
                <w:rFonts w:asciiTheme="minorEastAsia" w:hAnsiTheme="minorEastAsia"/>
                <w:szCs w:val="21"/>
              </w:rPr>
              <w:t>评估</w:t>
            </w:r>
            <w:r>
              <w:rPr>
                <w:rFonts w:hint="eastAsia" w:asciiTheme="minorEastAsia" w:hAnsiTheme="minorEastAsia"/>
                <w:szCs w:val="21"/>
              </w:rPr>
              <w:t>（60分）</w:t>
            </w:r>
          </w:p>
        </w:tc>
        <w:tc>
          <w:tcPr>
            <w:tcW w:w="7087" w:type="dxa"/>
            <w:vAlign w:val="center"/>
          </w:tcPr>
          <w:p>
            <w:pPr>
              <w:pStyle w:val="10"/>
              <w:numPr>
                <w:ilvl w:val="0"/>
                <w:numId w:val="3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资源的丰富、影响力：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A、一般，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3~5分</w:t>
            </w:r>
            <w:r>
              <w:rPr>
                <w:rFonts w:asciiTheme="minorEastAsia" w:hAnsiTheme="minorEastAsia"/>
                <w:szCs w:val="21"/>
              </w:rPr>
              <w:t>；</w:t>
            </w:r>
            <w:r>
              <w:rPr>
                <w:rFonts w:hint="eastAsia" w:asciiTheme="minorEastAsia" w:hAnsiTheme="minorEastAsia"/>
                <w:szCs w:val="21"/>
              </w:rPr>
              <w:t>B、</w:t>
            </w:r>
            <w:r>
              <w:rPr>
                <w:rFonts w:asciiTheme="minorEastAsia" w:hAnsiTheme="minorEastAsia"/>
                <w:szCs w:val="21"/>
              </w:rPr>
              <w:t>较好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6~8分；C、</w:t>
            </w:r>
            <w:r>
              <w:rPr>
                <w:rFonts w:asciiTheme="minorEastAsia" w:hAnsiTheme="minorEastAsia"/>
                <w:szCs w:val="21"/>
              </w:rPr>
              <w:t>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9~10分。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10分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>
            <w:pPr>
              <w:pStyle w:val="10"/>
              <w:numPr>
                <w:ilvl w:val="0"/>
                <w:numId w:val="3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方案创意：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A、一般，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5~8分</w:t>
            </w:r>
            <w:r>
              <w:rPr>
                <w:rFonts w:asciiTheme="minorEastAsia" w:hAnsiTheme="minorEastAsia"/>
                <w:szCs w:val="21"/>
              </w:rPr>
              <w:t>；</w:t>
            </w:r>
            <w:r>
              <w:rPr>
                <w:rFonts w:hint="eastAsia" w:asciiTheme="minorEastAsia" w:hAnsiTheme="minorEastAsia"/>
                <w:szCs w:val="21"/>
              </w:rPr>
              <w:t>B、</w:t>
            </w:r>
            <w:r>
              <w:rPr>
                <w:rFonts w:asciiTheme="minorEastAsia" w:hAnsiTheme="minorEastAsia"/>
                <w:szCs w:val="21"/>
              </w:rPr>
              <w:t>较好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9~12分；C、</w:t>
            </w:r>
            <w:r>
              <w:rPr>
                <w:rFonts w:asciiTheme="minorEastAsia" w:hAnsiTheme="minorEastAsia"/>
                <w:szCs w:val="21"/>
              </w:rPr>
              <w:t>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13~15分。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15分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>
            <w:pPr>
              <w:pStyle w:val="10"/>
              <w:numPr>
                <w:ilvl w:val="0"/>
                <w:numId w:val="3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方案的整体</w:t>
            </w:r>
            <w:r>
              <w:rPr>
                <w:rFonts w:asciiTheme="minorEastAsia" w:hAnsiTheme="minorEastAsia"/>
                <w:szCs w:val="21"/>
              </w:rPr>
              <w:t>性</w:t>
            </w:r>
            <w:r>
              <w:rPr>
                <w:rFonts w:hint="eastAsia" w:asciiTheme="minorEastAsia" w:hAnsiTheme="minorEastAsia"/>
                <w:szCs w:val="21"/>
              </w:rPr>
              <w:t>：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A、一般，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3~5分</w:t>
            </w:r>
            <w:r>
              <w:rPr>
                <w:rFonts w:asciiTheme="minorEastAsia" w:hAnsiTheme="minorEastAsia"/>
                <w:szCs w:val="21"/>
              </w:rPr>
              <w:t>；</w:t>
            </w:r>
            <w:r>
              <w:rPr>
                <w:rFonts w:hint="eastAsia" w:asciiTheme="minorEastAsia" w:hAnsiTheme="minorEastAsia"/>
                <w:szCs w:val="21"/>
              </w:rPr>
              <w:t>B、</w:t>
            </w:r>
            <w:r>
              <w:rPr>
                <w:rFonts w:asciiTheme="minorEastAsia" w:hAnsiTheme="minorEastAsia"/>
                <w:szCs w:val="21"/>
              </w:rPr>
              <w:t>较好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6~8分；C、</w:t>
            </w:r>
            <w:r>
              <w:rPr>
                <w:rFonts w:asciiTheme="minorEastAsia" w:hAnsiTheme="minorEastAsia"/>
                <w:szCs w:val="21"/>
              </w:rPr>
              <w:t>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9~10分。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>
            <w:pPr>
              <w:pStyle w:val="10"/>
              <w:numPr>
                <w:ilvl w:val="0"/>
                <w:numId w:val="3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方案效果预估承诺（该预估需确保达到</w:t>
            </w:r>
            <w:r>
              <w:rPr>
                <w:rFonts w:asciiTheme="minorEastAsia" w:hAnsiTheme="minorEastAsia"/>
                <w:szCs w:val="21"/>
              </w:rPr>
              <w:t>）</w:t>
            </w:r>
            <w:r>
              <w:rPr>
                <w:rFonts w:hint="eastAsia" w:asciiTheme="minorEastAsia" w:hAnsiTheme="minorEastAsia"/>
                <w:szCs w:val="21"/>
              </w:rPr>
              <w:t>：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A、一般，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5~8分</w:t>
            </w:r>
            <w:r>
              <w:rPr>
                <w:rFonts w:asciiTheme="minorEastAsia" w:hAnsiTheme="minorEastAsia"/>
                <w:szCs w:val="21"/>
              </w:rPr>
              <w:t>；</w:t>
            </w:r>
            <w:r>
              <w:rPr>
                <w:rFonts w:hint="eastAsia" w:asciiTheme="minorEastAsia" w:hAnsiTheme="minorEastAsia"/>
                <w:szCs w:val="21"/>
              </w:rPr>
              <w:t>B、</w:t>
            </w:r>
            <w:r>
              <w:rPr>
                <w:rFonts w:asciiTheme="minorEastAsia" w:hAnsiTheme="minorEastAsia"/>
                <w:szCs w:val="21"/>
              </w:rPr>
              <w:t>较好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9~12分；C、</w:t>
            </w:r>
            <w:r>
              <w:rPr>
                <w:rFonts w:asciiTheme="minorEastAsia" w:hAnsiTheme="minorEastAsia"/>
                <w:szCs w:val="21"/>
              </w:rPr>
              <w:t>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13~15分。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15</w:t>
            </w:r>
            <w:r>
              <w:rPr>
                <w:rFonts w:hint="eastAsia" w:asciiTheme="minorEastAsia" w:hAnsiTheme="minor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>
            <w:pPr>
              <w:pStyle w:val="10"/>
              <w:numPr>
                <w:ilvl w:val="0"/>
                <w:numId w:val="3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亮点项目内容（详见比选公告）</w:t>
            </w:r>
            <w:r>
              <w:rPr>
                <w:rFonts w:hint="eastAsia" w:asciiTheme="minorEastAsia" w:hAnsiTheme="minorEastAsia"/>
                <w:szCs w:val="21"/>
              </w:rPr>
              <w:t>：</w:t>
            </w:r>
          </w:p>
          <w:p>
            <w:pPr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A、一般，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3~5分</w:t>
            </w:r>
            <w:r>
              <w:rPr>
                <w:rFonts w:asciiTheme="minorEastAsia" w:hAnsiTheme="minorEastAsia"/>
                <w:szCs w:val="21"/>
              </w:rPr>
              <w:t>；</w:t>
            </w:r>
            <w:r>
              <w:rPr>
                <w:rFonts w:hint="eastAsia" w:asciiTheme="minorEastAsia" w:hAnsiTheme="minorEastAsia"/>
                <w:szCs w:val="21"/>
              </w:rPr>
              <w:t>B、</w:t>
            </w:r>
            <w:r>
              <w:rPr>
                <w:rFonts w:asciiTheme="minorEastAsia" w:hAnsiTheme="minorEastAsia"/>
                <w:szCs w:val="21"/>
              </w:rPr>
              <w:t>较好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6~8分；C、</w:t>
            </w:r>
            <w:r>
              <w:rPr>
                <w:rFonts w:asciiTheme="minorEastAsia" w:hAnsiTheme="minorEastAsia"/>
                <w:szCs w:val="21"/>
              </w:rPr>
              <w:t>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9~10分</w:t>
            </w:r>
            <w:bookmarkStart w:id="0" w:name="_GoBack"/>
            <w:bookmarkEnd w:id="0"/>
            <w:r>
              <w:rPr>
                <w:rFonts w:hint="eastAsia" w:asciiTheme="minorEastAsia" w:hAnsiTheme="minorEastAsia"/>
                <w:szCs w:val="21"/>
              </w:rPr>
              <w:t>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50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第一轮得</w:t>
            </w:r>
            <w:r>
              <w:rPr>
                <w:rFonts w:hint="eastAsia" w:asciiTheme="minorEastAsia" w:hAnsiTheme="minorEastAsia"/>
                <w:szCs w:val="21"/>
              </w:rPr>
              <w:t>分合计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100分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hint="eastAsia" w:asciiTheme="minorEastAsia" w:hAnsi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现场</w:t>
            </w:r>
            <w:r>
              <w:rPr>
                <w:rFonts w:asciiTheme="minorEastAsia" w:hAnsiTheme="minorEastAsia"/>
                <w:szCs w:val="21"/>
              </w:rPr>
              <w:t>提案评分</w:t>
            </w:r>
            <w:r>
              <w:rPr>
                <w:rFonts w:hint="eastAsia" w:asciiTheme="minorEastAsia" w:hAnsiTheme="minorEastAsia"/>
                <w:szCs w:val="21"/>
              </w:rPr>
              <w:t>（30分）</w:t>
            </w:r>
          </w:p>
        </w:tc>
        <w:tc>
          <w:tcPr>
            <w:tcW w:w="7087" w:type="dxa"/>
            <w:vAlign w:val="center"/>
          </w:tcPr>
          <w:p>
            <w:pPr>
              <w:jc w:val="left"/>
              <w:rPr>
                <w:rFonts w:hint="eastAsia" w:asciiTheme="minorEastAsia" w:hAnsi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第一轮得分合计前三者（根据投标方案实际情况）进行现场</w:t>
            </w:r>
            <w:r>
              <w:rPr>
                <w:rFonts w:asciiTheme="minorEastAsia" w:hAnsiTheme="minorEastAsia"/>
                <w:szCs w:val="21"/>
              </w:rPr>
              <w:t>提案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根据方案阐述、执行问题沟通进行打分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asciiTheme="minorEastAsia" w:hAnsiTheme="minorEastAsia"/>
                <w:szCs w:val="21"/>
              </w:rPr>
              <w:t xml:space="preserve">                                                           </w:t>
            </w:r>
            <w:r>
              <w:rPr>
                <w:rFonts w:hint="eastAsia" w:asciiTheme="minorEastAsia" w:hAnsiTheme="minorEastAsia"/>
                <w:szCs w:val="21"/>
              </w:rPr>
              <w:t>A、一般，</w:t>
            </w:r>
            <w:r>
              <w:rPr>
                <w:rFonts w:asciiTheme="minorEastAsia" w:hAnsiTheme="minorEastAsia"/>
                <w:szCs w:val="21"/>
              </w:rPr>
              <w:t>得10~17</w:t>
            </w:r>
            <w:r>
              <w:rPr>
                <w:rFonts w:hint="eastAsia" w:asciiTheme="minorEastAsia" w:hAnsiTheme="minorEastAsia"/>
                <w:szCs w:val="21"/>
              </w:rPr>
              <w:t>分</w:t>
            </w:r>
            <w:r>
              <w:rPr>
                <w:rFonts w:asciiTheme="minorEastAsia" w:hAnsiTheme="minorEastAsia"/>
                <w:szCs w:val="21"/>
              </w:rPr>
              <w:t>；</w:t>
            </w:r>
            <w:r>
              <w:rPr>
                <w:rFonts w:hint="eastAsia" w:asciiTheme="minorEastAsia" w:hAnsiTheme="minorEastAsia"/>
                <w:szCs w:val="21"/>
              </w:rPr>
              <w:t>B、</w:t>
            </w:r>
            <w:r>
              <w:rPr>
                <w:rFonts w:asciiTheme="minorEastAsia" w:hAnsiTheme="minorEastAsia"/>
                <w:szCs w:val="21"/>
              </w:rPr>
              <w:t>较好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得18~25</w:t>
            </w:r>
            <w:r>
              <w:rPr>
                <w:rFonts w:hint="eastAsia" w:asciiTheme="minorEastAsia" w:hAnsiTheme="minorEastAsia"/>
                <w:szCs w:val="21"/>
              </w:rPr>
              <w:t>分；C、</w:t>
            </w:r>
            <w:r>
              <w:rPr>
                <w:rFonts w:asciiTheme="minorEastAsia" w:hAnsiTheme="minorEastAsia"/>
                <w:szCs w:val="21"/>
              </w:rPr>
              <w:t>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得26</w:t>
            </w:r>
            <w:r>
              <w:rPr>
                <w:rFonts w:hint="eastAsia" w:asciiTheme="minorEastAsia" w:hAnsiTheme="minorEastAsia"/>
                <w:szCs w:val="21"/>
              </w:rPr>
              <w:t>~</w:t>
            </w:r>
            <w:r>
              <w:rPr>
                <w:rFonts w:asciiTheme="minorEastAsia" w:hAnsiTheme="minorEastAsia"/>
                <w:szCs w:val="21"/>
              </w:rPr>
              <w:t>30</w:t>
            </w:r>
            <w:r>
              <w:rPr>
                <w:rFonts w:hint="eastAsia" w:asciiTheme="minorEastAsia" w:hAnsiTheme="minorEastAsia"/>
                <w:szCs w:val="21"/>
              </w:rPr>
              <w:t>分。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30分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总</w:t>
            </w:r>
            <w:r>
              <w:rPr>
                <w:rFonts w:asciiTheme="minorEastAsia" w:hAnsiTheme="minorEastAsia"/>
                <w:szCs w:val="21"/>
              </w:rPr>
              <w:t>得分合计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附件2</w:t>
      </w:r>
    </w:p>
    <w:p>
      <w:pPr>
        <w:spacing w:line="360" w:lineRule="auto"/>
        <w:jc w:val="center"/>
        <w:rPr>
          <w:rFonts w:hint="default" w:asciiTheme="majorEastAsia" w:hAnsiTheme="majorEastAsia" w:eastAsiaTheme="min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>2019-2020年店庆+年货节专项推广项</w:t>
      </w:r>
      <w:r>
        <w:rPr>
          <w:rFonts w:hint="eastAsia" w:asciiTheme="minorEastAsia" w:hAnsiTheme="minorEastAsia"/>
          <w:b/>
          <w:sz w:val="28"/>
          <w:szCs w:val="28"/>
        </w:rPr>
        <w:t>目评分表</w:t>
      </w:r>
    </w:p>
    <w:p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本次评分将采用综合得分</w:t>
      </w:r>
      <w:r>
        <w:rPr>
          <w:rFonts w:hint="eastAsia"/>
          <w:b/>
          <w:sz w:val="28"/>
          <w:szCs w:val="28"/>
          <w:lang w:eastAsia="zh-CN"/>
        </w:rPr>
        <w:t>比选评审</w:t>
      </w:r>
      <w:r>
        <w:rPr>
          <w:rFonts w:hint="eastAsia" w:asciiTheme="minorEastAsia" w:hAnsiTheme="minorEastAsia"/>
          <w:b/>
          <w:sz w:val="28"/>
          <w:szCs w:val="28"/>
        </w:rPr>
        <w:t>（</w:t>
      </w:r>
      <w:r>
        <w:rPr>
          <w:rFonts w:hint="eastAsia" w:asciiTheme="minorEastAsia" w:hAnsiTheme="minorEastAsia"/>
          <w:b/>
          <w:sz w:val="28"/>
          <w:szCs w:val="28"/>
          <w:lang w:eastAsia="zh-CN"/>
        </w:rPr>
        <w:t>比选</w:t>
      </w:r>
      <w:r>
        <w:rPr>
          <w:rFonts w:hint="eastAsia" w:asciiTheme="minorEastAsia" w:hAnsiTheme="minorEastAsia"/>
          <w:b/>
          <w:sz w:val="28"/>
          <w:szCs w:val="28"/>
        </w:rPr>
        <w:t>人员评分平均值）</w:t>
      </w:r>
      <w:r>
        <w:rPr>
          <w:rFonts w:hint="eastAsia"/>
          <w:b/>
          <w:sz w:val="28"/>
          <w:szCs w:val="28"/>
        </w:rPr>
        <w:t>，总得分最高方为第一候选</w:t>
      </w:r>
      <w:r>
        <w:rPr>
          <w:rFonts w:hint="eastAsia"/>
          <w:b/>
          <w:sz w:val="28"/>
          <w:szCs w:val="28"/>
          <w:lang w:eastAsia="zh-CN"/>
        </w:rPr>
        <w:t>中选</w:t>
      </w:r>
      <w:r>
        <w:rPr>
          <w:rFonts w:hint="eastAsia"/>
          <w:b/>
          <w:sz w:val="28"/>
          <w:szCs w:val="28"/>
        </w:rPr>
        <w:t>方，与</w:t>
      </w:r>
      <w:r>
        <w:rPr>
          <w:rFonts w:hint="eastAsia"/>
          <w:b/>
          <w:sz w:val="28"/>
          <w:szCs w:val="28"/>
          <w:lang w:eastAsia="zh-CN"/>
        </w:rPr>
        <w:t>电商公司</w:t>
      </w:r>
      <w:r>
        <w:rPr>
          <w:rFonts w:hint="eastAsia"/>
          <w:b/>
          <w:sz w:val="28"/>
          <w:szCs w:val="28"/>
        </w:rPr>
        <w:t>再进行费用、服务细节等的洽谈并最终以合同签订价格为准。</w:t>
      </w:r>
    </w:p>
    <w:p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比选评审</w:t>
      </w:r>
      <w:r>
        <w:rPr>
          <w:rFonts w:hint="eastAsia"/>
          <w:b/>
          <w:sz w:val="28"/>
          <w:szCs w:val="28"/>
        </w:rPr>
        <w:t>（签字）：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E3C3D"/>
    <w:multiLevelType w:val="multilevel"/>
    <w:tmpl w:val="13EE3C3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666A97"/>
    <w:multiLevelType w:val="multilevel"/>
    <w:tmpl w:val="47666A97"/>
    <w:lvl w:ilvl="0" w:tentative="0">
      <w:start w:val="1"/>
      <w:numFmt w:val="upperLetter"/>
      <w:lvlText w:val="%1、"/>
      <w:lvlJc w:val="left"/>
      <w:pPr>
        <w:ind w:left="360" w:hanging="360"/>
      </w:pPr>
      <w:rPr>
        <w:rFonts w:hint="default" w:ascii="宋体" w:hAnsi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DE704CB"/>
    <w:multiLevelType w:val="multilevel"/>
    <w:tmpl w:val="6DE704C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C0A"/>
    <w:rsid w:val="000074CA"/>
    <w:rsid w:val="00016D80"/>
    <w:rsid w:val="0002352F"/>
    <w:rsid w:val="00027739"/>
    <w:rsid w:val="00027804"/>
    <w:rsid w:val="00040124"/>
    <w:rsid w:val="00045206"/>
    <w:rsid w:val="00047CB5"/>
    <w:rsid w:val="00062A52"/>
    <w:rsid w:val="000E5128"/>
    <w:rsid w:val="00101F7A"/>
    <w:rsid w:val="00115454"/>
    <w:rsid w:val="0012602F"/>
    <w:rsid w:val="00131F9B"/>
    <w:rsid w:val="0015134E"/>
    <w:rsid w:val="00151F5F"/>
    <w:rsid w:val="00172034"/>
    <w:rsid w:val="001725D9"/>
    <w:rsid w:val="001B4176"/>
    <w:rsid w:val="001C14E2"/>
    <w:rsid w:val="001E5A4E"/>
    <w:rsid w:val="001F23FE"/>
    <w:rsid w:val="001F28E9"/>
    <w:rsid w:val="00244327"/>
    <w:rsid w:val="00277E2C"/>
    <w:rsid w:val="002B1D9F"/>
    <w:rsid w:val="002B3C94"/>
    <w:rsid w:val="002B4A24"/>
    <w:rsid w:val="002B52EA"/>
    <w:rsid w:val="002D18ED"/>
    <w:rsid w:val="002D6C71"/>
    <w:rsid w:val="00305930"/>
    <w:rsid w:val="00330AC3"/>
    <w:rsid w:val="00334D94"/>
    <w:rsid w:val="00366559"/>
    <w:rsid w:val="003745F4"/>
    <w:rsid w:val="00380280"/>
    <w:rsid w:val="003A27DA"/>
    <w:rsid w:val="003C04FD"/>
    <w:rsid w:val="003C1A52"/>
    <w:rsid w:val="003C6224"/>
    <w:rsid w:val="003F4C0A"/>
    <w:rsid w:val="00405E1C"/>
    <w:rsid w:val="0042051E"/>
    <w:rsid w:val="00422814"/>
    <w:rsid w:val="004712E5"/>
    <w:rsid w:val="004A1435"/>
    <w:rsid w:val="004D27B5"/>
    <w:rsid w:val="004E6DC7"/>
    <w:rsid w:val="004E7D94"/>
    <w:rsid w:val="004F404E"/>
    <w:rsid w:val="005442E2"/>
    <w:rsid w:val="005744E7"/>
    <w:rsid w:val="005A237A"/>
    <w:rsid w:val="005B6664"/>
    <w:rsid w:val="005B7DDE"/>
    <w:rsid w:val="005E1855"/>
    <w:rsid w:val="005E3D84"/>
    <w:rsid w:val="00601276"/>
    <w:rsid w:val="00630159"/>
    <w:rsid w:val="00641868"/>
    <w:rsid w:val="006435C6"/>
    <w:rsid w:val="006620E8"/>
    <w:rsid w:val="00675E50"/>
    <w:rsid w:val="00677722"/>
    <w:rsid w:val="006966C4"/>
    <w:rsid w:val="006B4051"/>
    <w:rsid w:val="006C0B2B"/>
    <w:rsid w:val="006E36AF"/>
    <w:rsid w:val="006E3CE3"/>
    <w:rsid w:val="006E556D"/>
    <w:rsid w:val="006E56CB"/>
    <w:rsid w:val="0070121C"/>
    <w:rsid w:val="00721485"/>
    <w:rsid w:val="00725E44"/>
    <w:rsid w:val="00752864"/>
    <w:rsid w:val="007563FD"/>
    <w:rsid w:val="00756A9D"/>
    <w:rsid w:val="00791554"/>
    <w:rsid w:val="007A3B70"/>
    <w:rsid w:val="007C2DE8"/>
    <w:rsid w:val="007D29C4"/>
    <w:rsid w:val="00802D74"/>
    <w:rsid w:val="00820D83"/>
    <w:rsid w:val="00823490"/>
    <w:rsid w:val="00850345"/>
    <w:rsid w:val="00872E4A"/>
    <w:rsid w:val="008A0FB3"/>
    <w:rsid w:val="008F5DDE"/>
    <w:rsid w:val="00912F24"/>
    <w:rsid w:val="00913304"/>
    <w:rsid w:val="00983C62"/>
    <w:rsid w:val="00985C7C"/>
    <w:rsid w:val="00986A19"/>
    <w:rsid w:val="009905D5"/>
    <w:rsid w:val="009B4C3B"/>
    <w:rsid w:val="009B5FB9"/>
    <w:rsid w:val="009D0D4A"/>
    <w:rsid w:val="009F7BCA"/>
    <w:rsid w:val="00A040D5"/>
    <w:rsid w:val="00A44331"/>
    <w:rsid w:val="00A57BBC"/>
    <w:rsid w:val="00A76A9E"/>
    <w:rsid w:val="00AC4B35"/>
    <w:rsid w:val="00B0399A"/>
    <w:rsid w:val="00B073B3"/>
    <w:rsid w:val="00B10CB2"/>
    <w:rsid w:val="00B13385"/>
    <w:rsid w:val="00B77EFF"/>
    <w:rsid w:val="00B80535"/>
    <w:rsid w:val="00B81155"/>
    <w:rsid w:val="00B97B50"/>
    <w:rsid w:val="00BB7B21"/>
    <w:rsid w:val="00BD0B28"/>
    <w:rsid w:val="00BE1AB5"/>
    <w:rsid w:val="00BE5A91"/>
    <w:rsid w:val="00BE7BE3"/>
    <w:rsid w:val="00C06071"/>
    <w:rsid w:val="00CA763C"/>
    <w:rsid w:val="00CB2A83"/>
    <w:rsid w:val="00CC70DB"/>
    <w:rsid w:val="00CE7623"/>
    <w:rsid w:val="00CF5663"/>
    <w:rsid w:val="00D3049C"/>
    <w:rsid w:val="00D567CF"/>
    <w:rsid w:val="00D811F8"/>
    <w:rsid w:val="00D948DA"/>
    <w:rsid w:val="00DB549A"/>
    <w:rsid w:val="00DD0BFC"/>
    <w:rsid w:val="00DD1118"/>
    <w:rsid w:val="00DE2F71"/>
    <w:rsid w:val="00DF37B7"/>
    <w:rsid w:val="00E37186"/>
    <w:rsid w:val="00E70CDA"/>
    <w:rsid w:val="00E84D65"/>
    <w:rsid w:val="00EF4BE2"/>
    <w:rsid w:val="00F06BF9"/>
    <w:rsid w:val="00F16D31"/>
    <w:rsid w:val="00F306B2"/>
    <w:rsid w:val="00F63A9B"/>
    <w:rsid w:val="00F73A87"/>
    <w:rsid w:val="00F91C74"/>
    <w:rsid w:val="00FE0DFB"/>
    <w:rsid w:val="0C50605E"/>
    <w:rsid w:val="0E3A1BFF"/>
    <w:rsid w:val="12411EAC"/>
    <w:rsid w:val="12F5160D"/>
    <w:rsid w:val="13452DC7"/>
    <w:rsid w:val="139E0D60"/>
    <w:rsid w:val="16431185"/>
    <w:rsid w:val="2243624E"/>
    <w:rsid w:val="24C24E96"/>
    <w:rsid w:val="25ED1AD2"/>
    <w:rsid w:val="26C71592"/>
    <w:rsid w:val="280B1530"/>
    <w:rsid w:val="2E3E3D96"/>
    <w:rsid w:val="2E6B76B7"/>
    <w:rsid w:val="2EFB6551"/>
    <w:rsid w:val="35722A6D"/>
    <w:rsid w:val="3B480A89"/>
    <w:rsid w:val="3CD17EF5"/>
    <w:rsid w:val="43B705D6"/>
    <w:rsid w:val="4F282CD1"/>
    <w:rsid w:val="60D04D48"/>
    <w:rsid w:val="6A7E2D2A"/>
    <w:rsid w:val="6E05090C"/>
    <w:rsid w:val="6F6B3582"/>
    <w:rsid w:val="6FE804D6"/>
    <w:rsid w:val="7F810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163</Words>
  <Characters>934</Characters>
  <Lines>7</Lines>
  <Paragraphs>2</Paragraphs>
  <TotalTime>0</TotalTime>
  <ScaleCrop>false</ScaleCrop>
  <LinksUpToDate>false</LinksUpToDate>
  <CharactersWithSpaces>1095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2019-01-30T10:50:00Z</dcterms:created>
  <dc:creator>USER</dc:creator>
  <cp:lastModifiedBy>小尾寒羊</cp:lastModifiedBy>
  <cp:lastPrinted>2019-08-02T08:29:00Z</cp:lastPrinted>
  <dcterms:modified xsi:type="dcterms:W3CDTF">2019-12-11T08:10:19Z</dcterms:modified>
  <cp:revision>108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